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B0" w:rsidRDefault="008453B0" w:rsidP="008453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</w:p>
    <w:p w:rsidR="00AD70A2" w:rsidRDefault="00AD70A2" w:rsidP="00A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СОВЕТ ДЕПУТАТОВ БЕРЁЗОВСКОГО СЕЛЬСОВЕТА</w:t>
      </w:r>
    </w:p>
    <w:p w:rsidR="00AD70A2" w:rsidRPr="005327F3" w:rsidRDefault="00AD70A2" w:rsidP="00A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КРАСНОГОРСКОГО РАЙОНА АЛТАЙСКОГО КРАЯ</w:t>
      </w:r>
    </w:p>
    <w:p w:rsidR="00AD70A2" w:rsidRPr="005327F3" w:rsidRDefault="00AD70A2" w:rsidP="00A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 Е Ш Е Н И Е</w:t>
      </w:r>
    </w:p>
    <w:p w:rsidR="00AD70A2" w:rsidRPr="005327F3" w:rsidRDefault="00AD70A2" w:rsidP="00A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 декабря 2024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                                                                                 </w:t>
      </w:r>
      <w:proofErr w:type="gramStart"/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с. Березовка</w:t>
      </w: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BD7D" wp14:editId="22432B12">
                <wp:simplePos x="0" y="0"/>
                <wp:positionH relativeFrom="column">
                  <wp:posOffset>9525</wp:posOffset>
                </wp:positionH>
                <wp:positionV relativeFrom="paragraph">
                  <wp:posOffset>93344</wp:posOffset>
                </wp:positionV>
                <wp:extent cx="2790825" cy="128587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0A2" w:rsidRPr="00AD70A2" w:rsidRDefault="00AD70A2" w:rsidP="00AD70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5327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О </w:t>
                            </w:r>
                            <w:proofErr w:type="gramStart"/>
                            <w:r w:rsidRPr="005327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бюджете  муниципального</w:t>
                            </w:r>
                            <w:proofErr w:type="gramEnd"/>
                            <w:r w:rsidRPr="005327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сельского поселения</w:t>
                            </w:r>
                            <w:r w:rsidRPr="005327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Берёзовский сельсовет Красногорского района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Алтайского </w:t>
                            </w:r>
                            <w:r w:rsidRPr="00AD70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края на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5</w:t>
                            </w:r>
                            <w:r w:rsidRPr="00AD70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год</w:t>
                            </w:r>
                          </w:p>
                          <w:p w:rsidR="00AD70A2" w:rsidRPr="00AD70A2" w:rsidRDefault="00AD70A2" w:rsidP="00AD70A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5BD7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75pt;margin-top:7.35pt;width:219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" strokecolor="white">
                <v:textbox>
                  <w:txbxContent>
                    <w:p w:rsidR="00AD70A2" w:rsidRPr="00AD70A2" w:rsidRDefault="00AD70A2" w:rsidP="00AD70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5327F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О </w:t>
                      </w:r>
                      <w:proofErr w:type="gramStart"/>
                      <w:r w:rsidRPr="005327F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бюджете  муниципального</w:t>
                      </w:r>
                      <w:proofErr w:type="gramEnd"/>
                      <w:r w:rsidRPr="005327F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образования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сельского поселения</w:t>
                      </w:r>
                      <w:r w:rsidRPr="005327F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Берёзовский сельсовет Красногорского района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Алтайского </w:t>
                      </w:r>
                      <w:r w:rsidRPr="00AD70A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края на 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5</w:t>
                      </w:r>
                      <w:r w:rsidRPr="00AD70A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год</w:t>
                      </w:r>
                    </w:p>
                    <w:p w:rsidR="00AD70A2" w:rsidRPr="00AD70A2" w:rsidRDefault="00AD70A2" w:rsidP="00AD70A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В соответствии со статьёй 24 Устава муниципального образования Берёзовский сельсовет Красногорского района Алтайского края, рассмотрев проект бюджета Берёзовского сельсовета на 202</w:t>
      </w:r>
      <w:r w:rsidR="008453B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год, рекомендации по итогам проведения публичных слушаний по проекту бюджета Берёзовского сельсовета на 202</w:t>
      </w:r>
      <w:r w:rsidR="008453B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год, Совет депутатов сельсовета</w:t>
      </w:r>
    </w:p>
    <w:p w:rsidR="00AD70A2" w:rsidRPr="005327F3" w:rsidRDefault="00AD70A2" w:rsidP="00AD7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:rsidR="00AD70A2" w:rsidRPr="005327F3" w:rsidRDefault="00AD70A2" w:rsidP="00AD7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1. Утвердить бюджет</w:t>
      </w:r>
      <w:r w:rsidRPr="005327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Берёзовский сельсовет Красногорского района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год.</w:t>
      </w:r>
    </w:p>
    <w:p w:rsidR="00AD70A2" w:rsidRDefault="00AD70A2" w:rsidP="00AD70A2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 муниципального образования Берёзовский сельсовет Красногорского района Алтайского края на 2025 год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главе Берёзовского сельсовета Красногорского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района Алтайского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Кнауб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Л.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>И. для подписания и обнародования в установленном порядке.</w:t>
      </w:r>
    </w:p>
    <w:p w:rsidR="00AD70A2" w:rsidRPr="005327F3" w:rsidRDefault="00AD70A2" w:rsidP="00AD70A2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5E3E">
        <w:rPr>
          <w:rFonts w:ascii="Times New Roman" w:eastAsia="Times New Roman" w:hAnsi="Times New Roman" w:cs="Times New Roman"/>
          <w:sz w:val="28"/>
          <w:szCs w:val="28"/>
          <w:lang w:val="ru-RU"/>
        </w:rPr>
        <w:t>Опубликовать данное решение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края.</w:t>
      </w:r>
    </w:p>
    <w:p w:rsidR="00AD70A2" w:rsidRPr="005327F3" w:rsidRDefault="00AD70A2" w:rsidP="00AD7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4.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Контроль за исполнением решения возложить на постоянную планово-бюджетную и по благоустройству комиссию Совета депутатов </w:t>
      </w:r>
      <w:proofErr w:type="gramStart"/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>Берёзовского  сельсовета</w:t>
      </w:r>
      <w:proofErr w:type="gramEnd"/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(Федосеева Т.Г.).</w:t>
      </w:r>
    </w:p>
    <w:p w:rsidR="00AD70A2" w:rsidRPr="005327F3" w:rsidRDefault="00AD70A2" w:rsidP="00AD70A2">
      <w:pP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</w:p>
    <w:p w:rsidR="00AD70A2" w:rsidRPr="005327F3" w:rsidRDefault="00AD70A2" w:rsidP="00AD70A2">
      <w:pP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Совета депутатов</w:t>
      </w:r>
    </w:p>
    <w:p w:rsidR="00AD70A2" w:rsidRDefault="00AD70A2" w:rsidP="008453B0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Берёзовского сельсовета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В. А. Кулешова</w:t>
      </w:r>
    </w:p>
    <w:p w:rsidR="00AD70A2" w:rsidRPr="005327F3" w:rsidRDefault="00AD70A2" w:rsidP="00AD70A2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Принято решением </w:t>
      </w:r>
    </w:p>
    <w:p w:rsidR="00AD70A2" w:rsidRPr="005327F3" w:rsidRDefault="00AD70A2" w:rsidP="00AD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Совета депутатов </w:t>
      </w:r>
    </w:p>
    <w:p w:rsidR="00AD70A2" w:rsidRPr="005327F3" w:rsidRDefault="00AD70A2" w:rsidP="00AD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Берёзовского сельсовета </w:t>
      </w:r>
    </w:p>
    <w:p w:rsidR="00AD70A2" w:rsidRPr="005327F3" w:rsidRDefault="00AD70A2" w:rsidP="00AD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Красногорского района </w:t>
      </w:r>
    </w:p>
    <w:p w:rsidR="00AD70A2" w:rsidRPr="005327F3" w:rsidRDefault="00AD70A2" w:rsidP="00AD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Алтайского края </w:t>
      </w:r>
    </w:p>
    <w:p w:rsidR="00AD70A2" w:rsidRPr="005327F3" w:rsidRDefault="00AD70A2" w:rsidP="00AD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proofErr w:type="gramEnd"/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дека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>бря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327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</w:t>
      </w:r>
    </w:p>
    <w:p w:rsidR="009720C0" w:rsidRPr="00AD70A2" w:rsidRDefault="009720C0">
      <w:pPr>
        <w:jc w:val="left"/>
        <w:rPr>
          <w:lang w:val="ru-RU"/>
        </w:rPr>
      </w:pPr>
    </w:p>
    <w:p w:rsidR="009720C0" w:rsidRPr="00AD70A2" w:rsidRDefault="009720C0">
      <w:pPr>
        <w:jc w:val="left"/>
        <w:rPr>
          <w:lang w:val="ru-RU"/>
        </w:rPr>
      </w:pPr>
    </w:p>
    <w:p w:rsidR="009720C0" w:rsidRPr="00D36C5E" w:rsidRDefault="0018391C">
      <w:pPr>
        <w:jc w:val="center"/>
        <w:rPr>
          <w:lang w:val="ru-RU"/>
        </w:rPr>
      </w:pP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сельского поселения Березовский сельсовет Красногорского района Алтайского края</w:t>
      </w:r>
    </w:p>
    <w:p w:rsidR="009720C0" w:rsidRPr="00D36C5E" w:rsidRDefault="0018391C">
      <w:pPr>
        <w:jc w:val="center"/>
        <w:rPr>
          <w:lang w:val="ru-RU"/>
        </w:rPr>
      </w:pPr>
      <w:proofErr w:type="gramStart"/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proofErr w:type="gramEnd"/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2025 год</w:t>
      </w:r>
    </w:p>
    <w:p w:rsidR="009720C0" w:rsidRPr="00D36C5E" w:rsidRDefault="009720C0">
      <w:pPr>
        <w:jc w:val="left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6 208,2 тыс. рублей, в том числе объем межбюджетных трансфертов, получаемых из других бюджетов, в сумме 5 275,8 тыс. рублей;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6 208,2 тыс. рублей;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720C0" w:rsidRPr="00F14D4D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F14D4D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9720C0" w:rsidRPr="00F14D4D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720C0" w:rsidRPr="00F14D4D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F14D4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9720C0" w:rsidRPr="008453B0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8453B0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9720C0" w:rsidRPr="00F14D4D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F14D4D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30,0 тыс. рублей.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сельского поселения Березовский сельсовет на 2025 год в сумме 1,0 тыс. рублей.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Красногорского </w:t>
      </w:r>
      <w:proofErr w:type="gramStart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сельского поселения Березовский сельсовет Красногорского района Алтайского края, на решение вопросов местного значения в соответствии с заключенными соглашениями: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</w:t>
      </w:r>
      <w:proofErr w:type="gramStart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,контролю</w:t>
      </w:r>
      <w:proofErr w:type="gramEnd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 ,составлению отчета об исполнении бюджета поселения. в сумме 1,0 тыс. рублей;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администрации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сельского поселения Березовский сельсовет Красногорского района Алтайского края не принимать решений, приводящих к увеличению численности муниципальных служащих.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сельского поселения Березовский сельсовет Красногорского района Алтайского края в соответствие с настоящим Решением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сельского поселения Березовский сельсовет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720C0" w:rsidRPr="00D36C5E" w:rsidRDefault="009720C0">
      <w:pPr>
        <w:ind w:firstLine="800"/>
        <w:rPr>
          <w:lang w:val="ru-RU"/>
        </w:rPr>
      </w:pPr>
    </w:p>
    <w:p w:rsidR="009720C0" w:rsidRPr="00D36C5E" w:rsidRDefault="0018391C">
      <w:pPr>
        <w:ind w:firstLine="800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720C0" w:rsidRPr="00D36C5E" w:rsidRDefault="009720C0">
      <w:pPr>
        <w:jc w:val="left"/>
        <w:rPr>
          <w:lang w:val="ru-RU"/>
        </w:rPr>
      </w:pPr>
    </w:p>
    <w:p w:rsidR="009720C0" w:rsidRPr="00D36C5E" w:rsidRDefault="009720C0">
      <w:pPr>
        <w:jc w:val="left"/>
        <w:rPr>
          <w:lang w:val="ru-RU"/>
        </w:rPr>
      </w:pPr>
    </w:p>
    <w:p w:rsidR="009720C0" w:rsidRPr="00D36C5E" w:rsidRDefault="009720C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720C0">
        <w:tc>
          <w:tcPr>
            <w:tcW w:w="2830" w:type="pct"/>
          </w:tcPr>
          <w:p w:rsidR="009720C0" w:rsidRPr="00D36C5E" w:rsidRDefault="0018391C">
            <w:pPr>
              <w:jc w:val="left"/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</w:t>
            </w:r>
            <w:r w:rsidR="00AD70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зования сельского поселения Берё</w:t>
            </w:r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зовский сельсовет Красногорского района Алтайского края</w:t>
            </w:r>
          </w:p>
        </w:tc>
        <w:tc>
          <w:tcPr>
            <w:tcW w:w="2170" w:type="pct"/>
          </w:tcPr>
          <w:p w:rsidR="009720C0" w:rsidRDefault="0018391C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Кнауб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</w:tbl>
    <w:p w:rsidR="009720C0" w:rsidRDefault="009720C0">
      <w:pPr>
        <w:jc w:val="left"/>
      </w:pPr>
    </w:p>
    <w:p w:rsidR="009720C0" w:rsidRDefault="0018391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Березовка</w:t>
      </w:r>
      <w:proofErr w:type="spellEnd"/>
    </w:p>
    <w:p w:rsidR="009720C0" w:rsidRPr="00D36C5E" w:rsidRDefault="0018391C">
      <w:pPr>
        <w:jc w:val="left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proofErr w:type="gramEnd"/>
    </w:p>
    <w:p w:rsidR="009720C0" w:rsidRPr="00D36C5E" w:rsidRDefault="0018391C">
      <w:pPr>
        <w:jc w:val="left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9720C0" w:rsidRPr="00D36C5E" w:rsidRDefault="009720C0">
      <w:pPr>
        <w:rPr>
          <w:lang w:val="ru-RU"/>
        </w:rPr>
      </w:pPr>
    </w:p>
    <w:p w:rsidR="009720C0" w:rsidRPr="00D36C5E" w:rsidRDefault="009720C0">
      <w:pPr>
        <w:rPr>
          <w:lang w:val="ru-RU"/>
        </w:rPr>
        <w:sectPr w:rsidR="009720C0" w:rsidRPr="00D36C5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720C0" w:rsidRPr="00D36C5E"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9720C0" w:rsidRPr="00D36C5E"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18391C">
            <w:pPr>
              <w:rPr>
                <w:lang w:val="ru-RU"/>
              </w:rPr>
            </w:pPr>
            <w:proofErr w:type="gramStart"/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решению</w:t>
            </w:r>
          </w:p>
        </w:tc>
      </w:tr>
      <w:tr w:rsidR="009720C0" w:rsidRPr="002A58BA"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Березовский сельсовет Красногорского района Алтайского края на 2025 год»</w:t>
            </w:r>
          </w:p>
        </w:tc>
      </w:tr>
    </w:tbl>
    <w:p w:rsidR="009720C0" w:rsidRPr="00D36C5E" w:rsidRDefault="009720C0">
      <w:pPr>
        <w:jc w:val="left"/>
        <w:rPr>
          <w:lang w:val="ru-RU"/>
        </w:rPr>
      </w:pPr>
    </w:p>
    <w:p w:rsidR="009720C0" w:rsidRPr="00D36C5E" w:rsidRDefault="009720C0">
      <w:pPr>
        <w:jc w:val="left"/>
        <w:rPr>
          <w:lang w:val="ru-RU"/>
        </w:rPr>
      </w:pPr>
    </w:p>
    <w:p w:rsidR="009720C0" w:rsidRPr="00D36C5E" w:rsidRDefault="009720C0">
      <w:pPr>
        <w:jc w:val="left"/>
        <w:rPr>
          <w:lang w:val="ru-RU"/>
        </w:rPr>
      </w:pPr>
    </w:p>
    <w:p w:rsidR="009720C0" w:rsidRPr="00D36C5E" w:rsidRDefault="0018391C">
      <w:pPr>
        <w:jc w:val="center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720C0" w:rsidRPr="00D36C5E" w:rsidRDefault="009720C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720C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20C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jc w:val="left"/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20C0" w:rsidRDefault="009720C0">
      <w:pPr>
        <w:sectPr w:rsidR="009720C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720C0">
        <w:tc>
          <w:tcPr>
            <w:tcW w:w="2500" w:type="pct"/>
          </w:tcPr>
          <w:p w:rsidR="009720C0" w:rsidRDefault="009720C0"/>
        </w:tc>
        <w:tc>
          <w:tcPr>
            <w:tcW w:w="2500" w:type="pct"/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720C0">
        <w:tc>
          <w:tcPr>
            <w:tcW w:w="2500" w:type="pct"/>
          </w:tcPr>
          <w:p w:rsidR="009720C0" w:rsidRDefault="009720C0"/>
        </w:tc>
        <w:tc>
          <w:tcPr>
            <w:tcW w:w="2500" w:type="pct"/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720C0" w:rsidRPr="002A58BA">
        <w:tc>
          <w:tcPr>
            <w:tcW w:w="2500" w:type="pct"/>
          </w:tcPr>
          <w:p w:rsidR="009720C0" w:rsidRDefault="009720C0"/>
        </w:tc>
        <w:tc>
          <w:tcPr>
            <w:tcW w:w="2500" w:type="pct"/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Березовский сельсовет Красногорского района Алтайского края на 2025 год»</w:t>
            </w:r>
          </w:p>
        </w:tc>
      </w:tr>
    </w:tbl>
    <w:p w:rsidR="009720C0" w:rsidRPr="00D36C5E" w:rsidRDefault="009720C0">
      <w:pPr>
        <w:rPr>
          <w:lang w:val="ru-RU"/>
        </w:rPr>
      </w:pPr>
    </w:p>
    <w:p w:rsidR="009720C0" w:rsidRPr="00D36C5E" w:rsidRDefault="009720C0">
      <w:pPr>
        <w:rPr>
          <w:lang w:val="ru-RU"/>
        </w:rPr>
      </w:pPr>
    </w:p>
    <w:p w:rsidR="009720C0" w:rsidRPr="00D36C5E" w:rsidRDefault="009720C0">
      <w:pPr>
        <w:rPr>
          <w:lang w:val="ru-RU"/>
        </w:rPr>
      </w:pPr>
    </w:p>
    <w:p w:rsidR="009720C0" w:rsidRPr="00D36C5E" w:rsidRDefault="0018391C">
      <w:pPr>
        <w:jc w:val="center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9720C0" w:rsidRPr="00D36C5E" w:rsidRDefault="009720C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6 208,2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5 161,5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jc w:val="left"/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jc w:val="left"/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1 029,8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3 490,7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jc w:val="left"/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jc w:val="left"/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20C0" w:rsidRDefault="009720C0">
      <w:pPr>
        <w:sectPr w:rsidR="009720C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9720C0">
        <w:tc>
          <w:tcPr>
            <w:tcW w:w="2500" w:type="pct"/>
          </w:tcPr>
          <w:p w:rsidR="009720C0" w:rsidRDefault="009720C0">
            <w:pPr>
              <w:jc w:val="left"/>
            </w:pPr>
          </w:p>
        </w:tc>
        <w:tc>
          <w:tcPr>
            <w:tcW w:w="2500" w:type="pct"/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9720C0" w:rsidRDefault="009720C0">
            <w:pPr>
              <w:jc w:val="left"/>
            </w:pPr>
          </w:p>
        </w:tc>
      </w:tr>
      <w:tr w:rsidR="009720C0">
        <w:tc>
          <w:tcPr>
            <w:tcW w:w="2500" w:type="pct"/>
          </w:tcPr>
          <w:p w:rsidR="009720C0" w:rsidRDefault="009720C0">
            <w:pPr>
              <w:jc w:val="left"/>
            </w:pPr>
          </w:p>
        </w:tc>
        <w:tc>
          <w:tcPr>
            <w:tcW w:w="2500" w:type="pct"/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720C0" w:rsidRDefault="009720C0">
            <w:pPr>
              <w:jc w:val="left"/>
            </w:pPr>
          </w:p>
        </w:tc>
      </w:tr>
      <w:tr w:rsidR="009720C0" w:rsidRPr="002A58BA">
        <w:tc>
          <w:tcPr>
            <w:tcW w:w="2500" w:type="pct"/>
          </w:tcPr>
          <w:p w:rsidR="009720C0" w:rsidRDefault="009720C0">
            <w:pPr>
              <w:jc w:val="left"/>
            </w:pPr>
          </w:p>
        </w:tc>
        <w:tc>
          <w:tcPr>
            <w:tcW w:w="2500" w:type="pct"/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Березовский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</w:tr>
      <w:tr w:rsidR="009720C0" w:rsidRPr="002A58BA">
        <w:trPr>
          <w:gridAfter w:val="1"/>
          <w:wAfter w:w="2500" w:type="dxa"/>
        </w:trPr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</w:tr>
      <w:tr w:rsidR="009720C0" w:rsidRPr="002A58BA">
        <w:trPr>
          <w:gridAfter w:val="1"/>
          <w:wAfter w:w="2500" w:type="dxa"/>
        </w:trPr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</w:tr>
      <w:tr w:rsidR="009720C0" w:rsidRPr="002A58BA">
        <w:trPr>
          <w:gridAfter w:val="1"/>
          <w:wAfter w:w="2500" w:type="dxa"/>
        </w:trPr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</w:tr>
    </w:tbl>
    <w:p w:rsidR="009720C0" w:rsidRPr="00D36C5E" w:rsidRDefault="0018391C">
      <w:pPr>
        <w:jc w:val="center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720C0" w:rsidRPr="00D36C5E" w:rsidRDefault="009720C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6 208,2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5 161,5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1 029,8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1 029,8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F14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8391C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715,7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3 490,7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3 489,7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3 489,7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1 590,9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1 898,8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1 898,8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356,3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20C0" w:rsidRDefault="009720C0"/>
    <w:p w:rsidR="009720C0" w:rsidRDefault="009720C0">
      <w:pPr>
        <w:sectPr w:rsidR="009720C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9720C0">
        <w:tc>
          <w:tcPr>
            <w:tcW w:w="2500" w:type="pct"/>
          </w:tcPr>
          <w:p w:rsidR="009720C0" w:rsidRDefault="009720C0">
            <w:pPr>
              <w:jc w:val="left"/>
            </w:pPr>
          </w:p>
        </w:tc>
        <w:tc>
          <w:tcPr>
            <w:tcW w:w="2500" w:type="pct"/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720C0">
        <w:tc>
          <w:tcPr>
            <w:tcW w:w="2500" w:type="pct"/>
          </w:tcPr>
          <w:p w:rsidR="009720C0" w:rsidRDefault="009720C0">
            <w:pPr>
              <w:jc w:val="left"/>
            </w:pPr>
          </w:p>
        </w:tc>
        <w:tc>
          <w:tcPr>
            <w:tcW w:w="2500" w:type="pct"/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720C0" w:rsidRPr="002A58BA">
        <w:tc>
          <w:tcPr>
            <w:tcW w:w="2500" w:type="pct"/>
          </w:tcPr>
          <w:p w:rsidR="009720C0" w:rsidRDefault="009720C0">
            <w:pPr>
              <w:jc w:val="left"/>
            </w:pPr>
          </w:p>
        </w:tc>
        <w:tc>
          <w:tcPr>
            <w:tcW w:w="2500" w:type="pct"/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сельского поселения Березовский сельсовет Красногорского района Алтайского края на 2025 год»</w:t>
            </w:r>
          </w:p>
        </w:tc>
      </w:tr>
      <w:tr w:rsidR="009720C0" w:rsidRPr="002A58BA"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</w:tr>
      <w:tr w:rsidR="009720C0" w:rsidRPr="002A58BA"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</w:tr>
      <w:tr w:rsidR="009720C0" w:rsidRPr="002A58BA"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20C0" w:rsidRPr="00D36C5E" w:rsidRDefault="009720C0">
            <w:pPr>
              <w:jc w:val="left"/>
              <w:rPr>
                <w:lang w:val="ru-RU"/>
              </w:rPr>
            </w:pPr>
          </w:p>
        </w:tc>
      </w:tr>
    </w:tbl>
    <w:p w:rsidR="009720C0" w:rsidRPr="00D36C5E" w:rsidRDefault="0018391C">
      <w:pPr>
        <w:jc w:val="center"/>
        <w:rPr>
          <w:lang w:val="ru-RU"/>
        </w:rPr>
      </w:pPr>
      <w:r w:rsidRPr="00D36C5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720C0" w:rsidRPr="00D36C5E" w:rsidRDefault="009720C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60"/>
        <w:gridCol w:w="1875"/>
        <w:gridCol w:w="624"/>
        <w:gridCol w:w="1083"/>
      </w:tblGrid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Берёзовского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6 208,2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5 161,5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1 029,8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1 029,8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1 030,8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715,7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компенсацию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3 490,7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3 489,7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3 489,7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1 590,9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1 898,8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1 898,8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первичных </w:t>
            </w:r>
            <w:proofErr w:type="spellStart"/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мерпожарной</w:t>
            </w:r>
            <w:proofErr w:type="spellEnd"/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ремонт автомобильных дорог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356,3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9720C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0C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Pr="00D36C5E" w:rsidRDefault="0018391C">
            <w:pPr>
              <w:rPr>
                <w:lang w:val="ru-RU"/>
              </w:rPr>
            </w:pPr>
            <w:r w:rsidRPr="00D36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20C0" w:rsidRDefault="001839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720C0" w:rsidRDefault="009720C0"/>
    <w:p w:rsidR="009720C0" w:rsidRDefault="009720C0">
      <w:pPr>
        <w:sectPr w:rsidR="009720C0">
          <w:pgSz w:w="11905" w:h="16837"/>
          <w:pgMar w:top="1440" w:right="1440" w:bottom="1440" w:left="1440" w:header="720" w:footer="720" w:gutter="0"/>
          <w:cols w:space="720"/>
        </w:sectPr>
      </w:pPr>
    </w:p>
    <w:p w:rsidR="0018391C" w:rsidRDefault="0018391C"/>
    <w:sectPr w:rsidR="0018391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909CE"/>
    <w:multiLevelType w:val="hybridMultilevel"/>
    <w:tmpl w:val="B1A6D960"/>
    <w:lvl w:ilvl="0" w:tplc="3006D8C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C0"/>
    <w:rsid w:val="0018391C"/>
    <w:rsid w:val="002A58BA"/>
    <w:rsid w:val="00511031"/>
    <w:rsid w:val="008453B0"/>
    <w:rsid w:val="008E5FFF"/>
    <w:rsid w:val="009720C0"/>
    <w:rsid w:val="00AD70A2"/>
    <w:rsid w:val="00D36C5E"/>
    <w:rsid w:val="00F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0B5DA-AD48-4436-B5A5-03E476E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AD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2</cp:revision>
  <dcterms:created xsi:type="dcterms:W3CDTF">2024-11-20T02:25:00Z</dcterms:created>
  <dcterms:modified xsi:type="dcterms:W3CDTF">2024-11-20T02:25:00Z</dcterms:modified>
  <cp:category/>
</cp:coreProperties>
</file>