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685">
        <w:rPr>
          <w:rFonts w:ascii="Times New Roman" w:hAnsi="Times New Roman" w:cs="Times New Roman"/>
          <w:b/>
          <w:sz w:val="24"/>
          <w:szCs w:val="24"/>
        </w:rPr>
        <w:t xml:space="preserve">Берёзовского сельсовета 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Красногорского района Алтайского края </w:t>
      </w:r>
    </w:p>
    <w:p w:rsidR="00BD0A75" w:rsidRPr="00762685" w:rsidRDefault="00BD0A75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F51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7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E5166" w:rsidRPr="00F83911" w:rsidRDefault="00F51894" w:rsidP="00F83911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Феврал</w:t>
      </w:r>
      <w:r w:rsidR="00F839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="006F1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F839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Ответственный за выпуск:</w:t>
      </w:r>
      <w:r w:rsidR="00762685">
        <w:rPr>
          <w:rFonts w:ascii="Times New Roman" w:hAnsi="Times New Roman" w:cs="Times New Roman"/>
        </w:rPr>
        <w:t xml:space="preserve"> Кнауб Любовь Ивановна, глава Берёзовского сельсовета Красногорского района Алтайского края.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>Совет депутатов</w:t>
      </w:r>
      <w:r w:rsidR="00762685">
        <w:rPr>
          <w:rFonts w:ascii="Times New Roman" w:hAnsi="Times New Roman" w:cs="Times New Roman"/>
        </w:rPr>
        <w:t xml:space="preserve"> Берёзовского сельсовета Красногорского района</w:t>
      </w:r>
      <w:r w:rsidRPr="00EE5166">
        <w:rPr>
          <w:rFonts w:ascii="Times New Roman" w:hAnsi="Times New Roman" w:cs="Times New Roman"/>
        </w:rPr>
        <w:t xml:space="preserve"> 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 xml:space="preserve">Администрация </w:t>
      </w:r>
      <w:r w:rsidR="00762685">
        <w:rPr>
          <w:rFonts w:ascii="Times New Roman" w:hAnsi="Times New Roman" w:cs="Times New Roman"/>
        </w:rPr>
        <w:t xml:space="preserve">Берёзовского сельсовета </w:t>
      </w:r>
      <w:r w:rsidRPr="00EE5166">
        <w:rPr>
          <w:rFonts w:ascii="Times New Roman" w:hAnsi="Times New Roman" w:cs="Times New Roman"/>
        </w:rPr>
        <w:t>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</w:t>
      </w:r>
      <w:r w:rsidR="00762685">
        <w:rPr>
          <w:rFonts w:ascii="Times New Roman" w:hAnsi="Times New Roman" w:cs="Times New Roman"/>
        </w:rPr>
        <w:t>8</w:t>
      </w:r>
      <w:r w:rsidR="00EE5166" w:rsidRPr="00EE5166">
        <w:rPr>
          <w:rFonts w:ascii="Times New Roman" w:hAnsi="Times New Roman" w:cs="Times New Roman"/>
        </w:rPr>
        <w:t>, с.</w:t>
      </w:r>
      <w:r w:rsidR="00762685">
        <w:rPr>
          <w:rFonts w:ascii="Times New Roman" w:hAnsi="Times New Roman" w:cs="Times New Roman"/>
        </w:rPr>
        <w:t xml:space="preserve"> Березовка</w:t>
      </w:r>
      <w:r w:rsidR="00EE5166" w:rsidRPr="00EE5166">
        <w:rPr>
          <w:rFonts w:ascii="Times New Roman" w:hAnsi="Times New Roman" w:cs="Times New Roman"/>
        </w:rPr>
        <w:t xml:space="preserve"> Красногорского района Алтайского края, ул.</w:t>
      </w:r>
      <w:r w:rsidR="00762685">
        <w:rPr>
          <w:rFonts w:ascii="Times New Roman" w:hAnsi="Times New Roman" w:cs="Times New Roman"/>
        </w:rPr>
        <w:t xml:space="preserve"> </w:t>
      </w:r>
      <w:r w:rsidR="00EE5166" w:rsidRPr="00EE5166">
        <w:rPr>
          <w:rFonts w:ascii="Times New Roman" w:hAnsi="Times New Roman" w:cs="Times New Roman"/>
        </w:rPr>
        <w:t xml:space="preserve">Советская, </w:t>
      </w:r>
      <w:r w:rsidR="00762685">
        <w:rPr>
          <w:rFonts w:ascii="Times New Roman" w:hAnsi="Times New Roman" w:cs="Times New Roman"/>
        </w:rPr>
        <w:t>4</w:t>
      </w:r>
      <w:r w:rsidR="00EE5166" w:rsidRPr="00EE5166">
        <w:rPr>
          <w:rFonts w:ascii="Times New Roman" w:hAnsi="Times New Roman" w:cs="Times New Roman"/>
        </w:rPr>
        <w:t>9</w:t>
      </w:r>
      <w:r w:rsidR="00762685">
        <w:rPr>
          <w:rFonts w:ascii="Times New Roman" w:hAnsi="Times New Roman" w:cs="Times New Roman"/>
        </w:rPr>
        <w:t>А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762685" w:rsidRPr="00762685">
        <w:rPr>
          <w:rFonts w:ascii="Times New Roman" w:hAnsi="Times New Roman" w:cs="Times New Roman"/>
          <w:color w:val="000000" w:themeColor="text1"/>
        </w:rPr>
        <w:t>3</w:t>
      </w:r>
      <w:r w:rsidR="00F83911">
        <w:rPr>
          <w:rFonts w:ascii="Times New Roman" w:hAnsi="Times New Roman" w:cs="Times New Roman"/>
          <w:color w:val="000000" w:themeColor="text1"/>
        </w:rPr>
        <w:t>1</w:t>
      </w:r>
      <w:r w:rsidRPr="00762685">
        <w:rPr>
          <w:rFonts w:ascii="Times New Roman" w:hAnsi="Times New Roman" w:cs="Times New Roman"/>
          <w:color w:val="000000" w:themeColor="text1"/>
        </w:rPr>
        <w:t xml:space="preserve"> </w:t>
      </w:r>
      <w:r w:rsidR="00F83911">
        <w:rPr>
          <w:rFonts w:ascii="Times New Roman" w:hAnsi="Times New Roman" w:cs="Times New Roman"/>
          <w:color w:val="000000" w:themeColor="text1"/>
        </w:rPr>
        <w:t>я</w:t>
      </w:r>
      <w:r w:rsidRPr="00762685">
        <w:rPr>
          <w:rFonts w:ascii="Times New Roman" w:hAnsi="Times New Roman" w:cs="Times New Roman"/>
          <w:color w:val="000000" w:themeColor="text1"/>
        </w:rPr>
        <w:t>н</w:t>
      </w:r>
      <w:r w:rsidR="00F83911">
        <w:rPr>
          <w:rFonts w:ascii="Times New Roman" w:hAnsi="Times New Roman" w:cs="Times New Roman"/>
          <w:color w:val="000000" w:themeColor="text1"/>
        </w:rPr>
        <w:t>вар</w:t>
      </w:r>
      <w:r w:rsidRPr="00762685">
        <w:rPr>
          <w:rFonts w:ascii="Times New Roman" w:hAnsi="Times New Roman" w:cs="Times New Roman"/>
          <w:color w:val="000000" w:themeColor="text1"/>
        </w:rPr>
        <w:t>я 202</w:t>
      </w:r>
      <w:r w:rsidR="00F83911">
        <w:rPr>
          <w:rFonts w:ascii="Times New Roman" w:hAnsi="Times New Roman" w:cs="Times New Roman"/>
          <w:color w:val="000000" w:themeColor="text1"/>
        </w:rPr>
        <w:t>4</w:t>
      </w:r>
      <w:r w:rsidRPr="00762685">
        <w:rPr>
          <w:rFonts w:ascii="Times New Roman" w:hAnsi="Times New Roman" w:cs="Times New Roman"/>
          <w:color w:val="000000" w:themeColor="text1"/>
        </w:rPr>
        <w:t xml:space="preserve"> года. </w:t>
      </w:r>
      <w:r w:rsidRPr="00EE5166">
        <w:rPr>
          <w:rFonts w:ascii="Times New Roman" w:hAnsi="Times New Roman" w:cs="Times New Roman"/>
        </w:rPr>
        <w:t xml:space="preserve">Отпечатано в Администрации </w:t>
      </w:r>
      <w:r w:rsidR="00762685">
        <w:rPr>
          <w:rFonts w:ascii="Times New Roman" w:hAnsi="Times New Roman" w:cs="Times New Roman"/>
        </w:rPr>
        <w:t xml:space="preserve">Берёзовского сельсовета </w:t>
      </w:r>
      <w:r w:rsidRPr="00EE5166">
        <w:rPr>
          <w:rFonts w:ascii="Times New Roman" w:hAnsi="Times New Roman" w:cs="Times New Roman"/>
        </w:rPr>
        <w:t>Красногорского района</w:t>
      </w:r>
      <w:r w:rsidR="00762685">
        <w:rPr>
          <w:rFonts w:ascii="Times New Roman" w:hAnsi="Times New Roman" w:cs="Times New Roman"/>
        </w:rPr>
        <w:t xml:space="preserve"> Алтайского края.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типографии: 65950</w:t>
      </w:r>
      <w:r w:rsidR="00762685">
        <w:rPr>
          <w:rFonts w:ascii="Times New Roman" w:hAnsi="Times New Roman" w:cs="Times New Roman"/>
        </w:rPr>
        <w:t>8</w:t>
      </w:r>
      <w:r w:rsidRPr="00EE5166">
        <w:rPr>
          <w:rFonts w:ascii="Times New Roman" w:hAnsi="Times New Roman" w:cs="Times New Roman"/>
        </w:rPr>
        <w:t>, с.</w:t>
      </w:r>
      <w:r w:rsidR="00762685">
        <w:rPr>
          <w:rFonts w:ascii="Times New Roman" w:hAnsi="Times New Roman" w:cs="Times New Roman"/>
        </w:rPr>
        <w:t xml:space="preserve"> Березовка</w:t>
      </w:r>
      <w:r w:rsidRPr="00EE5166">
        <w:rPr>
          <w:rFonts w:ascii="Times New Roman" w:hAnsi="Times New Roman" w:cs="Times New Roman"/>
        </w:rPr>
        <w:t xml:space="preserve"> Красногорского района Алтайского края, ул.</w:t>
      </w:r>
      <w:r w:rsidR="00762685"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 xml:space="preserve">Советская, </w:t>
      </w:r>
      <w:r w:rsidR="00762685">
        <w:rPr>
          <w:rFonts w:ascii="Times New Roman" w:hAnsi="Times New Roman" w:cs="Times New Roman"/>
        </w:rPr>
        <w:t>4</w:t>
      </w:r>
      <w:r w:rsidRPr="00EE5166">
        <w:rPr>
          <w:rFonts w:ascii="Times New Roman" w:hAnsi="Times New Roman" w:cs="Times New Roman"/>
        </w:rPr>
        <w:t>9</w:t>
      </w:r>
      <w:r w:rsidR="00762685">
        <w:rPr>
          <w:rFonts w:ascii="Times New Roman" w:hAnsi="Times New Roman" w:cs="Times New Roman"/>
        </w:rPr>
        <w:t>А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Постановления, распоряжения Администрации </w:t>
      </w:r>
      <w:r w:rsidR="005B14F6">
        <w:rPr>
          <w:rFonts w:ascii="Times New Roman" w:hAnsi="Times New Roman" w:cs="Times New Roman"/>
          <w:sz w:val="24"/>
          <w:szCs w:val="24"/>
        </w:rPr>
        <w:t xml:space="preserve">Берёзовского сельсовета </w:t>
      </w:r>
      <w:r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3"/>
        <w:gridCol w:w="8398"/>
        <w:gridCol w:w="846"/>
      </w:tblGrid>
      <w:tr w:rsidR="008A2B47" w:rsidTr="00A3200A">
        <w:tc>
          <w:tcPr>
            <w:tcW w:w="703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398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846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A3200A">
        <w:tc>
          <w:tcPr>
            <w:tcW w:w="703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8" w:type="dxa"/>
          </w:tcPr>
          <w:p w:rsidR="008A2B47" w:rsidRPr="00F51894" w:rsidRDefault="00F51894" w:rsidP="00F518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3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51894">
              <w:rPr>
                <w:rFonts w:ascii="Times New Roman" w:hAnsi="Times New Roman"/>
              </w:rPr>
              <w:t>Об образовании Совета содействия семье и школе (Совета профилактики) при Администрации Берёзовского сельсовета Красно</w:t>
            </w:r>
            <w:r>
              <w:rPr>
                <w:rFonts w:ascii="Times New Roman" w:hAnsi="Times New Roman"/>
              </w:rPr>
              <w:t>горского района Алтайского края</w:t>
            </w:r>
            <w:r w:rsidR="00F83911">
              <w:rPr>
                <w:rFonts w:ascii="Times New Roman" w:hAnsi="Times New Roman"/>
              </w:rPr>
              <w:t>»</w:t>
            </w:r>
          </w:p>
        </w:tc>
        <w:tc>
          <w:tcPr>
            <w:tcW w:w="846" w:type="dxa"/>
          </w:tcPr>
          <w:p w:rsidR="008A2B47" w:rsidRDefault="00F83911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89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F51894" w:rsidTr="00A3200A">
        <w:tc>
          <w:tcPr>
            <w:tcW w:w="703" w:type="dxa"/>
            <w:vAlign w:val="center"/>
          </w:tcPr>
          <w:p w:rsidR="00F51894" w:rsidRDefault="00F51894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8" w:type="dxa"/>
          </w:tcPr>
          <w:p w:rsidR="00F51894" w:rsidRDefault="00F51894" w:rsidP="00F5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06.02.2024 № 8 «</w:t>
            </w:r>
            <w:r w:rsidR="00CE4235" w:rsidRPr="00CE4235">
              <w:rPr>
                <w:rFonts w:ascii="Times New Roman" w:hAnsi="Times New Roman" w:cs="Times New Roman"/>
                <w:sz w:val="24"/>
                <w:szCs w:val="24"/>
              </w:rPr>
              <w:t>О закладке и ведении электронных похозяйственных книг учета личных подсобных хозяйств на период 2024-2028 годы на территории муниципального образования Берёзовский сельсовет Красногорского район</w:t>
            </w:r>
            <w:r w:rsidR="00CE4235">
              <w:rPr>
                <w:rFonts w:ascii="Times New Roman" w:hAnsi="Times New Roman" w:cs="Times New Roman"/>
                <w:sz w:val="24"/>
                <w:szCs w:val="24"/>
              </w:rPr>
              <w:t>а Алтайского края»</w:t>
            </w:r>
          </w:p>
        </w:tc>
        <w:tc>
          <w:tcPr>
            <w:tcW w:w="846" w:type="dxa"/>
          </w:tcPr>
          <w:p w:rsidR="00F51894" w:rsidRDefault="00F51894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6F4A" w:rsidRPr="00F83911" w:rsidRDefault="00626F4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E4235" w:rsidRDefault="00CE4235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5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БЕРЁЗОВСКОГО СЕЛЬСОВЕТА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КРАСНОГОРСКОГО РАЙОНА АЛТАЙСКОГО КРАЯ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06.02.2024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7                                                                                                        с. Березовка</w:t>
      </w: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AC483" wp14:editId="0BC195BB">
                <wp:simplePos x="0" y="0"/>
                <wp:positionH relativeFrom="margin">
                  <wp:align>left</wp:align>
                </wp:positionH>
                <wp:positionV relativeFrom="paragraph">
                  <wp:posOffset>8532</wp:posOffset>
                </wp:positionV>
                <wp:extent cx="2543175" cy="1123122"/>
                <wp:effectExtent l="0" t="0" r="28575" b="203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123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894" w:rsidRPr="00F51894" w:rsidRDefault="00F51894" w:rsidP="00F51894">
                            <w:pPr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18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образовании Совета содействия семье и школе (Совета профилактики) при Администрации Берёзовского сельсовета Красногорского района Алтайского края</w:t>
                            </w:r>
                          </w:p>
                          <w:p w:rsidR="00F51894" w:rsidRDefault="00F51894" w:rsidP="00F51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AC48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65pt;width:200.25pt;height:88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" strokecolor="white">
                <v:textbox>
                  <w:txbxContent>
                    <w:p w:rsidR="00F51894" w:rsidRPr="00F51894" w:rsidRDefault="00F51894" w:rsidP="00F51894">
                      <w:pPr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18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образовании Совета содействия семье и школе (Совета профилактики) при Администрации Берёзовского сельсовета Красногорского района Алтайского края</w:t>
                      </w:r>
                    </w:p>
                    <w:p w:rsidR="00F51894" w:rsidRDefault="00F51894" w:rsidP="00F51894"/>
                  </w:txbxContent>
                </v:textbox>
                <w10:wrap anchorx="margin"/>
              </v:shape>
            </w:pict>
          </mc:Fallback>
        </mc:AlternateContent>
      </w: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оказания содействия родителям и школе в воспитании детей, проведения профилактической работы с детьми из неблагополучных семей, проживающих на территории сельсовета и в соответствии с  п.13 ст.3 Устава муниципального образования Берёзовский сельсовет Красногорского района Алтайского края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Образовать Совет содействия семье и школе (Совет профилактики) при Администрации Берёзовского сельсовета Красногорского района Алтайского края (приложение 1).</w:t>
      </w:r>
    </w:p>
    <w:p w:rsidR="00F51894" w:rsidRPr="00F51894" w:rsidRDefault="00F51894" w:rsidP="00F5189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Совете содействия семье и школе (Совете профилактики) при Администрации Берёзовского сельсовета Красногорского района Алтайского края (приложение 2).</w:t>
      </w:r>
    </w:p>
    <w:p w:rsidR="00F51894" w:rsidRPr="00F51894" w:rsidRDefault="00F51894" w:rsidP="00F5189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постановления Администрации Берёзовского сельсовета Красногорского района Алтайского края от 19.01.2009 № 2 «Об образовании Совета содействия семье и школе (Совета профилактики) при Администрации Берёзовского сельсовета» в редакции от 03.02.2017 № 8.</w:t>
      </w:r>
    </w:p>
    <w:p w:rsidR="00F51894" w:rsidRPr="00F51894" w:rsidRDefault="00F51894" w:rsidP="00F5189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работой Совета содействия семье и школе (Совета профилактики) при администрации Берёзовского сельсовета Красногорского района Алтайского края оставляю за собой.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Л. И. Кнауб                                                                             </w:t>
      </w: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1894">
        <w:rPr>
          <w:rFonts w:ascii="Times New Roman" w:eastAsia="Times New Roman" w:hAnsi="Times New Roman" w:cs="Times New Roman"/>
          <w:sz w:val="16"/>
          <w:szCs w:val="16"/>
          <w:lang w:eastAsia="ru-RU"/>
        </w:rPr>
        <w:t>Ченбулашкина Татьяна Александровна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1894">
        <w:rPr>
          <w:rFonts w:ascii="Times New Roman" w:eastAsia="Times New Roman" w:hAnsi="Times New Roman" w:cs="Times New Roman"/>
          <w:sz w:val="16"/>
          <w:szCs w:val="16"/>
          <w:lang w:eastAsia="ru-RU"/>
        </w:rPr>
        <w:t>8 (38535)24343</w:t>
      </w: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Приложение 1</w:t>
      </w: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к постановлению Администрации</w:t>
      </w:r>
    </w:p>
    <w:p w:rsid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Берёзовского сельсовета </w:t>
      </w: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  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содействия семье и школе (Совета профилактики)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администрации Берёзовского сельсовета 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Кнауб Любовь Ивановна – глава Берёзовского сельсовета Красногорского района Алтайского края, председатель Совета;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Алла Владимировна – директор филиала МБОУ «Быстрянская средняя общеобразовательная школа им. О. Суртаева» Березовская СОШ», заместитель председателя Совета;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Анна Дмитриевна – делопроизводитель Администрации Берёзовского сельсовета Красногорского района Алтайского края, секретарь Совета;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Третьякова Елена Васильевна, заведующая фельдшерско-акушерским пунктом – акушерка КГБУЗ «Красногорская ЦРБ» ФАП с. Березовка, депутат Совета депутатов Берёзовского сельсовета Красногорского района Алтайского края;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Кулешова Вера Александровна – заведующая Берёзовским сельским Домом культуры филиал МБУК «МфКЦ» Красногорского района Алтайского края,  председатель Совета депутатов Берёзовского сельсовета Красногорского района Алтайского края;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Зяблицкий Геннадий Иванович – участковый уполномоченный полиции Отдела МВД России по Красногорскому району;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Моргунова Валентина Владимировна – пенсионер, председатель Совета ветеранов при Администрации Берёзовского сельсовета Красногорского района Алтайского края;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Соколов Юрий Валентинович – пенсионер МВД.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Л. И. Кнауб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Приложение 2</w:t>
      </w: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к постановлению Администрации</w:t>
      </w:r>
    </w:p>
    <w:p w:rsid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Берёзовского сельсовета </w:t>
      </w: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  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Л О Ж Е Н И Е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Совете содействия семье и школе (Совете профилактики)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Администрации Берёзовского сельсовета Красногорского района Алтайского края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Администрации Берёзовского сельсовета Красногорского района Алтайского края создается Совет содействия семье и школе (Совет профилактики)(далее по тексту Совет).</w:t>
      </w:r>
    </w:p>
    <w:p w:rsidR="00F51894" w:rsidRPr="00F51894" w:rsidRDefault="00F51894" w:rsidP="00F51894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Совета и порядок работы определяется главой сельсовета.</w:t>
      </w:r>
    </w:p>
    <w:p w:rsidR="00F51894" w:rsidRPr="00F51894" w:rsidRDefault="00F51894" w:rsidP="00F51894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Совет председатель, назначенный из числа членов Совета по представлению главы сельсовета. Председатель Совета проводит заседания и организует работу Совета.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Совета входят: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председателя Совета;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секретарь Совета;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члены Совета, которые назначаются из представителей предприятий, организаций, общественных объединений, депутатов Совета депутатов сельсовета.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проходят по мере необходимости, но не реже одного раза в квартал на основании плана работы.</w:t>
      </w:r>
    </w:p>
    <w:p w:rsidR="00F51894" w:rsidRPr="00F51894" w:rsidRDefault="00F51894" w:rsidP="00F51894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при Администрации сельсовета: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ответственен и подотчетен перед Советом депутатов сельсовета и главой сельсовета;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опирается в своей деятельности на широкий круг общественности;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взаимодействует с комиссией по делам несовершеннолетних и защите их прав при Администрации Красногорского района, другими общественными комиссиями при Администрации Берёзовского сельсовета;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план работы на своем заседании;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 может проводить выездные заседания в школах и селах сельсовета;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 ведет протокол каждого заседания, который подписывается председателем Совета или его заместителем и секретарем;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 может проводить рейды по проверке материально-бытовых условий проживания несовершеннолетних;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 вырабатывает согласованные подходы к ребенку и его родителям, помогает разрешить конфликтные ситуации, материальные затруднения родителей, связанные с посещением детьми школы;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дела в открытом заседании при участи детей и их родителей.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задачи Совета входит: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100% посещаемости детьми, проживающими на территории сельсовета, школы;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содействие родителям и школе в подготовке к новому учебному году, сбору детей в школу;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собеседования с родителями и детьми из неблагополучных семей в случае нарушения школьной дисциплины, ухудшения успеваемости, профилактики безнадзорности и правонарушений;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и вести учет детей и семей, относящихся к категории находящихся в социально опасном положении;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информировать компетентные органы и население о выявленных фактах нарушения прав и законных интересов несовершеннолетних;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принимать решения по результатам рассмотрения вопросов, касающихся профилактики безнадзорности и правонарушений несовершеннолетних,  защите их прав.</w:t>
      </w: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Л. И. Кнауб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B7" w:rsidRPr="00F51894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АДМИНИСТРАЦИЯ БЕРЁЗОВСКОГО СЕЛЬСОВЕТА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КРАСНОГОРСКОГО РАЙОНА АЛТАЙСКОГО КРАЯ</w:t>
      </w:r>
    </w:p>
    <w:p w:rsidR="00F51894" w:rsidRPr="00F51894" w:rsidRDefault="00F51894" w:rsidP="00F51894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06.02.2024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F51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№ 8</w:t>
      </w:r>
    </w:p>
    <w:p w:rsidR="00F51894" w:rsidRPr="00F51894" w:rsidRDefault="00F51894" w:rsidP="00F5189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189865</wp:posOffset>
                </wp:positionV>
                <wp:extent cx="2628900" cy="1323975"/>
                <wp:effectExtent l="0" t="0" r="0" b="63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894" w:rsidRDefault="00F51894" w:rsidP="00F51894">
                            <w:pPr>
                              <w:pStyle w:val="1"/>
                              <w:jc w:val="left"/>
                            </w:pPr>
                            <w:r>
                              <w:t xml:space="preserve">                                                             </w:t>
                            </w: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279pt;margin-top:14.95pt;width:207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" stroked="f">
                <v:textbox>
                  <w:txbxContent>
                    <w:p w:rsidR="00F51894" w:rsidRDefault="00F51894" w:rsidP="00F51894">
                      <w:pPr>
                        <w:pStyle w:val="1"/>
                        <w:jc w:val="left"/>
                      </w:pPr>
                      <w:r>
                        <w:t xml:space="preserve">                                                             </w:t>
                      </w: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14688</wp:posOffset>
                </wp:positionH>
                <wp:positionV relativeFrom="paragraph">
                  <wp:posOffset>90695</wp:posOffset>
                </wp:positionV>
                <wp:extent cx="2962275" cy="1391478"/>
                <wp:effectExtent l="0" t="0" r="28575" b="184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91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894" w:rsidRPr="00F51894" w:rsidRDefault="00F51894" w:rsidP="00F518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F5189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О закладке и ведении электронных похозяйственных книг учета личных подсобных хозяйств на период 2024-2028 годы на территории муниципального образования Берёзовский сельсовет Красногорского района Алтайского края.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1.15pt;margin-top:7.15pt;width:233.25pt;height:10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" strokecolor="white">
                <v:textbox>
                  <w:txbxContent>
                    <w:p w:rsidR="00F51894" w:rsidRPr="00F51894" w:rsidRDefault="00F51894" w:rsidP="00F518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Calibri"/>
                          <w:sz w:val="26"/>
                          <w:szCs w:val="26"/>
                        </w:rPr>
                        <w:t xml:space="preserve">     </w:t>
                      </w:r>
                      <w:r w:rsidRPr="00F5189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О закладке и ведении электронных похозяйственных книг учета личных подсобных хозяйств на период 2024-2028 годы на территории муниципального образования Берёзовский сельсовет Красногорского района Алтайского края.</w:t>
                      </w:r>
                    </w:p>
                  </w:txbxContent>
                </v:textbox>
              </v:shape>
            </w:pict>
          </mc:Fallback>
        </mc:AlternateContent>
      </w: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Руководствуясь ст.8 Федерального закона от 07 июля 2003 г. N 112-ФЗ "О личном подсобном хозяйстве",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г. N 629 "Об утверждении формы и порядка ведения похозяйственных книг», и в целях учета личных подсобных хозяйств на территории Берёзовского сельсовета Красногорского района Алтайского края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ПОСТАНОВЛЯЮ: 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1. Утвердить прилагаемое Положение о порядке ведения электронных похозяйственных книг в Администрации Берёзовского сельсовета Красногорского района Алтайского края.  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2. Организовать на территории Берёзовского сельсовета Красногорского района Алтайского края закладку электронных похозяйственных книг учета личных подсобных хозяйств, сроком на пять лет на 2024-2028 годы.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4.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хозяйства, достигшими совершеннолетия.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5. При закладке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6. Ответственным за формирование и ведение электронных похозяйственных книг учета личных подсобных хозяйств в установленном порядке назначить главу сельсовета Кнауб Л.И.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7.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края. 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8. Постановление вступает в силу с 01 января 2024 года.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9. Контроль за исполнением настоящего постановления оставляю за собой.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 сельсовета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Л. И. Кнауб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</w:t>
      </w:r>
    </w:p>
    <w:p w:rsidR="00F51894" w:rsidRPr="00F51894" w:rsidRDefault="00F51894" w:rsidP="00F51894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F51894" w:rsidRPr="00F51894" w:rsidRDefault="00F51894" w:rsidP="00F51894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Берёзовского сельсовета</w:t>
      </w:r>
    </w:p>
    <w:p w:rsidR="00F51894" w:rsidRPr="00F51894" w:rsidRDefault="00F51894" w:rsidP="00F51894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Красногорского района</w:t>
      </w:r>
    </w:p>
    <w:p w:rsidR="00F51894" w:rsidRPr="00F51894" w:rsidRDefault="00F51894" w:rsidP="00F51894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Алтайского края</w:t>
      </w:r>
    </w:p>
    <w:p w:rsidR="00F51894" w:rsidRPr="00F51894" w:rsidRDefault="00F51894" w:rsidP="00F51894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06.02.2024г. № 8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</w:t>
      </w:r>
    </w:p>
    <w:p w:rsidR="00F51894" w:rsidRPr="00F51894" w:rsidRDefault="00F51894" w:rsidP="00F51894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порядке ведения электронных похозяйственных книг </w:t>
      </w:r>
    </w:p>
    <w:p w:rsidR="00F51894" w:rsidRPr="00F51894" w:rsidRDefault="00F51894" w:rsidP="00F51894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Администрации Берёзовского сельсовета Красногорского района Алтайского края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1. Общие положения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1.1. Настоящее Положение определяет правила ведения похозяйственных книг (далее – книги) в целях учета личных подсобных хозяйств (далее – ЛПХ) в электронных похозяйственных книгах на территории муниципального образования Берёзовский сельсовет Красногорского района Алтайского края (далее по тексту – сельсовет).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1.2. Органом, уполномоченным вести электронные похозяйственные книги является Администрация Берёзовского сельсовета Красногорского района Алтайского края (далее по тексту - Администрация).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>2. Ведение электронного похозяйственного учета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2.1. 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2.2. Ведение книги в информационной системе осуществляется в течение пяти лет по форме в соответствии с приложением № 1 к приказу Министерства сельского хозяйства Российской Федерации от 27.09.2022 г. N 629 "Об утверждении формы и порядка ведения похозяйственных книг» должностными лицами органа местного самоуправления, уполномоченными на ее ведение (далее - должностные лица).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2.3. Ведение книг осуществляется зарегистрированными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взаимодействие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информационных систем, используемых для предоставления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государственных и муниципальных услуг в электронной форме» (далее - ЕСИА)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2.4.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2.5. В книгу вносятся следующие сводные основные сведения по ЛПХ, расположенным на территории муниципального образования: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код населенного пункта, входящего в состав муниципального образования субъекта Российской Федерации в соответствии с Общероссийским классификатором территорий муниципальных образований (далее - ОКТМО), на территории которого расположено J111X;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количество ЛПХ в населенном пункте. В графе указывается количество ЛПХ, на которые открыты лицевые счета в книге;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количество заброшенных ЛПХ. В графе указывается количество ЛПХ в населенном пункте, на территории которых более трех лет не обрабатываются земельные участки и постоянно не проживают граждане.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2.7. Книга содержит сведения о ЛПХ, учетные записи (лицевые счета) которых сформированы в период пяти лет с даты начала ее ведения.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«Дополнительная информация» раздела II «Дополнительные сведения» книги.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2.9. Учетная запись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(лицевой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Номер учетной записи (лицевого счета) ЛПХ состоит из кода населенного пункта, на территории которого расположено ЛПХ, по ОКТМО и порядкового номера, присваиваемого в информационной системе при формировании учетной записи (лицевого счета), указанного через дефис (например, «01219405001-1»).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Номера закрытых учетных записей (лицевых счетов) другим ЛПХ не присваиваются.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2.12. При ведении книги должностным лицом вносятся сведения 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2.13. При ведении книги должностным лицом в подраздел I.I «Краткая информация о ЛПХ» раздела I «Основные сведения» учетной записи (лицевого счета) ЛПХ вносятся следующие сведения: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б)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код населенного пункта, на территории которого расположено ЛПХ, в соответствии с ОКТМО;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д)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е)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ж)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з)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и)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к)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л)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идентификационный номер налогоплательщика (ИНН) - ИНН главы ЛПХ (при наличии);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м)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вид права на земельный участок, предоставленный главе ЛПХ, - в соответствии с документом, указанным в подпункте «н» настоящего пункта;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н)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«по достижении 45 лет», «по утере»).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2.15. При ведении книги должностным лицом в подраздел I.II «Список членов ЛПХ» раздела I «Основные сведения»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фамилия, имя, отчество (последнее при наличии);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отношение к главе ЛПХ;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в)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пол;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число, месяц, год рождения;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д)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отметка о применении специального налогового режима «Налог на профессиональный доход».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Сведения, установленные подпунктом «а» настоящего пункта, должны быть внесены полностью, без искажений и сокращений.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Сведения, установленные подпунктом «б» настоящего пункта, вносятся в отношении всех членов ЛПХ, кроме главы ЛПХ, с указанием отношения к нему (например: «мать», «отец», «жена», «муж», «сестра», «брат», «дочь», «сын», «зять», «теща»). Указывать отношения членов ЛПХ следует только по отношению к главе ЛПХ, а не по отношению к другим членам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При внесении сведений, установленных подпунктом «в» настоящего пункта, указывается пол (мужской или женский) для всех членов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Внесение сведений, установленных подпунктом «г» настоящего пункта, производится в отношении всех членов ЛПХ цифровым способом (например: 01.01.1970).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Сведения, установленные подпунктом «д» настоящего пункта, вносятся в отношении членов ЛПХ, применяющих специальный налоговый режим «Налог на профессиональный доход» в целях реализации продукции, произведенной в ЛПХ, путем отметки «да» или «нет».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2.17. При ведении книги должностным лицом в подраздел I.III «Площадь земельных участков ЛПХ, занятых посевами и посадками сельскохозяйственных культур, плодовыми, ягодными насаждениями» раздела I «Основные сведения»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отношении земельных участков ЛПХ должны быть внесены сведения о категории земельного участка и его площадь.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2.18. При ведении книги должностным лицом в подраздел I.IV «Количество сельскохозяйственных животных, птицы и пчелосемей» раздела I «Основные сведения»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«иные виды птицы», а других животных (например, верблюдах, лосях) вносят в свободные строки, следующие за строкой X «Иные виды животных:».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2.19. При ведении книги должностным лицом в подраздел I.V «Сельскохозяйственная техника, оборудование, транспортные средства, принадлежащие на праве собственности или ином праве главе ЛПХ (или членам ЛПХ)» раздела I «Основные сведения»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графе «Вид права/правообладатель»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2.20. При ведении книги должностным лицом в подраздел II.I «Сведения о домовладении и имеющихся коммуникациях» раздела II «Дополнительные сведения»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учетной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записи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  <w:t>(лицевого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счета)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2.21. При ведении книги должностным лицом в подраздел П.П «Сведения о деятельности в отрасли растениеводства» раздела II «Дополнительные сведения»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2.22. При ведении книги должностным лицом в подраздел П.Ш «Сведения о деятельности в отрасли животноводства» раздела II «Дополнительные сведения»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2.23. При ведении книги должностным лицом подраздел II.IV «Экономические показатели деятельности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ЛПХ» раздела II «Дополнительные сведения»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2.24. При ведении книги должностным лицом подраздел II.V «Информация о членстве ЛПХ в сельскохозяйственном потребительском кооперативе (СПоК)» раздела II «Дополнительные сведения»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2.25. При ведении книги должностным лицом в подраздел II.VI «Дополнительная информация» раздела II «Дополнительные сведения»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2.28. Информационная система обеспечивает хранение сведений об учетных записях (лицевых счетах) ЛПХ, переданных в электронный архив, в течение 75 лет с даты внесения последних изменений в сведения о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2.29. 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«Дополнительная информация» раздела II «Дополнительные сведения»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2.35.  Выписка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из</w:t>
      </w: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2.37. 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случае когда выписка изложена на нескольких листах, они должны быть прошиты и пронумерованы. Запись о количестве прошитых листов (например: «Всего прошито, пронумеровано и скреплено печатью десять листов») заверяется подписью должностного лица и оттиском печати.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Выписка выдается главе ЛПХ или иному члену ЛПХ по предъявлении документа, удостоверяющего личность, под личную подпись.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«Список членов ЛПХ» раздела I «Основные сведения» и подраздела II.V «Информация о членстве ЛПХ в сельскохозяйственном потребительском кооперативе (СПоК)» раздела II «Дополнительные сведения».</w:t>
      </w: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ind w:firstLine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1894" w:rsidRPr="00F51894" w:rsidRDefault="00F51894" w:rsidP="00F51894">
      <w:pPr>
        <w:shd w:val="clear" w:color="auto" w:fill="FFFFFF"/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1894">
        <w:rPr>
          <w:rFonts w:ascii="Calibri" w:eastAsia="Calibri" w:hAnsi="Calibri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28900" cy="21717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894" w:rsidRDefault="00F51894" w:rsidP="00F51894">
                            <w:pPr>
                              <w:pStyle w:val="1"/>
                              <w:jc w:val="left"/>
                            </w:pPr>
                            <w:r>
                              <w:t xml:space="preserve">                                                             </w:t>
                            </w: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51894" w:rsidRDefault="00F51894" w:rsidP="00F5189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279pt;margin-top:0;width:207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" stroked="f">
                <v:textbox>
                  <w:txbxContent>
                    <w:p w:rsidR="00F51894" w:rsidRDefault="00F51894" w:rsidP="00F51894">
                      <w:pPr>
                        <w:pStyle w:val="1"/>
                        <w:jc w:val="left"/>
                      </w:pPr>
                      <w:r>
                        <w:t xml:space="preserve">                                                             </w:t>
                      </w: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  <w:p w:rsidR="00F51894" w:rsidRDefault="00F51894" w:rsidP="00F5189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1894" w:rsidRPr="00F83911" w:rsidRDefault="00F5189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F51894" w:rsidRPr="00F83911" w:rsidSect="00F83911">
      <w:headerReference w:type="default" r:id="rId7"/>
      <w:pgSz w:w="11906" w:h="16838"/>
      <w:pgMar w:top="709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46" w:rsidRDefault="002C3946" w:rsidP="008963B7">
      <w:r>
        <w:separator/>
      </w:r>
    </w:p>
  </w:endnote>
  <w:endnote w:type="continuationSeparator" w:id="0">
    <w:p w:rsidR="002C3946" w:rsidRDefault="002C3946" w:rsidP="008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46" w:rsidRDefault="002C3946" w:rsidP="008963B7">
      <w:r>
        <w:separator/>
      </w:r>
    </w:p>
  </w:footnote>
  <w:footnote w:type="continuationSeparator" w:id="0">
    <w:p w:rsidR="002C3946" w:rsidRDefault="002C3946" w:rsidP="00896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952031"/>
      <w:docPartObj>
        <w:docPartGallery w:val="Page Numbers (Top of Page)"/>
        <w:docPartUnique/>
      </w:docPartObj>
    </w:sdtPr>
    <w:sdtEndPr/>
    <w:sdtContent>
      <w:p w:rsidR="00F83911" w:rsidRDefault="00F839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235">
          <w:rPr>
            <w:noProof/>
          </w:rPr>
          <w:t>10</w:t>
        </w:r>
        <w:r>
          <w:fldChar w:fldCharType="end"/>
        </w:r>
      </w:p>
    </w:sdtContent>
  </w:sdt>
  <w:p w:rsidR="00F83911" w:rsidRDefault="00F839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3133"/>
    <w:multiLevelType w:val="multilevel"/>
    <w:tmpl w:val="3C0613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213071C9"/>
    <w:multiLevelType w:val="hybridMultilevel"/>
    <w:tmpl w:val="6F6CF174"/>
    <w:lvl w:ilvl="0" w:tplc="13AAA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051E00"/>
    <w:multiLevelType w:val="hybridMultilevel"/>
    <w:tmpl w:val="A46C6EC6"/>
    <w:lvl w:ilvl="0" w:tplc="09266C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F93599"/>
    <w:multiLevelType w:val="hybridMultilevel"/>
    <w:tmpl w:val="FDA2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0216C"/>
    <w:multiLevelType w:val="hybridMultilevel"/>
    <w:tmpl w:val="DAC0B644"/>
    <w:lvl w:ilvl="0" w:tplc="C30A06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949A8"/>
    <w:rsid w:val="000B47A6"/>
    <w:rsid w:val="000C370F"/>
    <w:rsid w:val="00106DD2"/>
    <w:rsid w:val="00195A93"/>
    <w:rsid w:val="002C3946"/>
    <w:rsid w:val="004A13C8"/>
    <w:rsid w:val="00564C40"/>
    <w:rsid w:val="005B14F6"/>
    <w:rsid w:val="005E3CED"/>
    <w:rsid w:val="00626F4A"/>
    <w:rsid w:val="00651558"/>
    <w:rsid w:val="006C5F8E"/>
    <w:rsid w:val="006F16BF"/>
    <w:rsid w:val="00762685"/>
    <w:rsid w:val="008963B7"/>
    <w:rsid w:val="008A2B47"/>
    <w:rsid w:val="008D75C1"/>
    <w:rsid w:val="009B04E9"/>
    <w:rsid w:val="009F5DDC"/>
    <w:rsid w:val="00A3200A"/>
    <w:rsid w:val="00AA331E"/>
    <w:rsid w:val="00B814B9"/>
    <w:rsid w:val="00BD0A75"/>
    <w:rsid w:val="00CE4235"/>
    <w:rsid w:val="00CE651A"/>
    <w:rsid w:val="00DB3D06"/>
    <w:rsid w:val="00E80FF6"/>
    <w:rsid w:val="00EE5166"/>
    <w:rsid w:val="00F229E9"/>
    <w:rsid w:val="00F51894"/>
    <w:rsid w:val="00F83911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BC9738-C878-4A3A-BD4A-4477456A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47A6"/>
  </w:style>
  <w:style w:type="paragraph" w:styleId="1">
    <w:name w:val="heading 1"/>
    <w:basedOn w:val="a0"/>
    <w:next w:val="a0"/>
    <w:link w:val="10"/>
    <w:uiPriority w:val="9"/>
    <w:qFormat/>
    <w:rsid w:val="00F51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963B7"/>
  </w:style>
  <w:style w:type="paragraph" w:styleId="a7">
    <w:name w:val="footer"/>
    <w:basedOn w:val="a0"/>
    <w:link w:val="a8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963B7"/>
  </w:style>
  <w:style w:type="paragraph" w:customStyle="1" w:styleId="a">
    <w:name w:val="Знак"/>
    <w:basedOn w:val="a0"/>
    <w:uiPriority w:val="99"/>
    <w:semiHidden/>
    <w:rsid w:val="008D75C1"/>
    <w:pPr>
      <w:numPr>
        <w:numId w:val="2"/>
      </w:numPr>
      <w:spacing w:before="120"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D75C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0"/>
    <w:rsid w:val="00F839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rsid w:val="00F839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F83911"/>
  </w:style>
  <w:style w:type="paragraph" w:styleId="a9">
    <w:name w:val="Balloon Text"/>
    <w:basedOn w:val="a0"/>
    <w:link w:val="aa"/>
    <w:uiPriority w:val="99"/>
    <w:semiHidden/>
    <w:unhideWhenUsed/>
    <w:rsid w:val="00F839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F839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F518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4971</Words>
  <Characters>28336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Татьяна</cp:lastModifiedBy>
  <cp:revision>3</cp:revision>
  <cp:lastPrinted>2024-02-12T02:38:00Z</cp:lastPrinted>
  <dcterms:created xsi:type="dcterms:W3CDTF">2024-02-12T02:39:00Z</dcterms:created>
  <dcterms:modified xsi:type="dcterms:W3CDTF">2024-02-12T05:29:00Z</dcterms:modified>
</cp:coreProperties>
</file>